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85" w:rsidRPr="00096085" w:rsidRDefault="00096085" w:rsidP="00096085">
      <w:pPr>
        <w:pStyle w:val="berschrift2"/>
        <w:spacing w:line="240" w:lineRule="auto"/>
        <w:rPr>
          <w:rFonts w:asciiTheme="minorHAnsi" w:eastAsia="Times New Roman" w:hAnsiTheme="minorHAnsi"/>
        </w:rPr>
      </w:pPr>
      <w:r w:rsidRPr="00096085">
        <w:rPr>
          <w:rFonts w:asciiTheme="minorHAnsi" w:eastAsia="Times New Roman" w:hAnsiTheme="minorHAnsi"/>
        </w:rPr>
        <w:t>Nussle, Cornelia (</w:t>
      </w:r>
      <w:r w:rsidRPr="00096085">
        <w:rPr>
          <w:rFonts w:asciiTheme="minorHAnsi" w:eastAsia="Times New Roman" w:hAnsiTheme="minorHAnsi"/>
        </w:rPr>
        <w:t>2016</w:t>
      </w:r>
      <w:r w:rsidRPr="00096085">
        <w:rPr>
          <w:rFonts w:asciiTheme="minorHAnsi" w:eastAsia="Times New Roman" w:hAnsiTheme="minorHAnsi"/>
        </w:rPr>
        <w:t xml:space="preserve">) </w:t>
      </w:r>
      <w:bookmarkStart w:id="0" w:name="_Toc425933840"/>
      <w:bookmarkStart w:id="1" w:name="_Toc425934086"/>
      <w:bookmarkEnd w:id="0"/>
    </w:p>
    <w:p w:rsidR="00096085" w:rsidRPr="00096085" w:rsidRDefault="00096085" w:rsidP="00096085">
      <w:pPr>
        <w:pStyle w:val="berschrift1"/>
        <w:rPr>
          <w:rStyle w:val="Fett"/>
          <w:rFonts w:asciiTheme="minorHAnsi" w:hAnsiTheme="minorHAnsi"/>
        </w:rPr>
      </w:pPr>
      <w:r w:rsidRPr="00096085">
        <w:rPr>
          <w:rStyle w:val="Fett"/>
          <w:rFonts w:asciiTheme="minorHAnsi" w:hAnsiTheme="minorHAnsi"/>
        </w:rPr>
        <w:t>Psychische Gesundheit messen als Basis für effizientes Coaching bei Stress, Angst und Burn-out</w:t>
      </w:r>
      <w:bookmarkEnd w:id="1"/>
      <w:r w:rsidRPr="00096085">
        <w:rPr>
          <w:rStyle w:val="Fett"/>
          <w:rFonts w:asciiTheme="minorHAnsi" w:hAnsiTheme="minorHAnsi"/>
        </w:rPr>
        <w:t xml:space="preserve">. </w:t>
      </w:r>
    </w:p>
    <w:p w:rsidR="00096085" w:rsidRPr="00096085" w:rsidRDefault="00096085" w:rsidP="00096085">
      <w:pPr>
        <w:pStyle w:val="berschrift2"/>
        <w:spacing w:line="240" w:lineRule="auto"/>
        <w:rPr>
          <w:rFonts w:asciiTheme="minorHAnsi" w:eastAsia="Times New Roman" w:hAnsiTheme="minorHAnsi"/>
        </w:rPr>
      </w:pPr>
      <w:r w:rsidRPr="00096085">
        <w:rPr>
          <w:rFonts w:asciiTheme="minorHAnsi" w:eastAsia="Times New Roman" w:hAnsiTheme="minorHAnsi"/>
        </w:rPr>
        <w:t>ABSTRACT</w:t>
      </w:r>
    </w:p>
    <w:p w:rsidR="000D7117" w:rsidRPr="00096085" w:rsidRDefault="00096085">
      <w:pPr>
        <w:rPr>
          <w:rFonts w:asciiTheme="minorHAnsi" w:hAnsiTheme="minorHAnsi"/>
          <w:color w:val="000000"/>
          <w:szCs w:val="20"/>
        </w:rPr>
      </w:pPr>
      <w:r w:rsidRPr="00096085">
        <w:rPr>
          <w:rFonts w:asciiTheme="minorHAnsi" w:hAnsiTheme="minorHAnsi"/>
          <w:color w:val="000000"/>
          <w:szCs w:val="20"/>
        </w:rPr>
        <w:t>Die Messung der psychischen Gesundheit und der Stressbelastung ist eine</w:t>
      </w:r>
      <w:r>
        <w:rPr>
          <w:rFonts w:asciiTheme="minorHAnsi" w:hAnsiTheme="minorHAnsi"/>
          <w:color w:val="000000"/>
          <w:szCs w:val="20"/>
        </w:rPr>
        <w:t xml:space="preserve"> </w:t>
      </w:r>
      <w:r w:rsidRPr="00096085">
        <w:rPr>
          <w:rFonts w:asciiTheme="minorHAnsi" w:hAnsiTheme="minorHAnsi"/>
          <w:color w:val="000000"/>
          <w:szCs w:val="20"/>
        </w:rPr>
        <w:t>der großen aktuellen Herausforderungen im Rahmen des betrieblichen</w:t>
      </w:r>
      <w:r>
        <w:rPr>
          <w:rFonts w:asciiTheme="minorHAnsi" w:hAnsiTheme="minorHAnsi"/>
          <w:color w:val="000000"/>
          <w:szCs w:val="20"/>
        </w:rPr>
        <w:t xml:space="preserve"> </w:t>
      </w:r>
      <w:r w:rsidRPr="00096085">
        <w:rPr>
          <w:rFonts w:asciiTheme="minorHAnsi" w:hAnsiTheme="minorHAnsi"/>
          <w:color w:val="000000"/>
          <w:szCs w:val="20"/>
        </w:rPr>
        <w:t>Gesundheitsmanagements (BGM) und der gesellschaftlichen Entwicklung</w:t>
      </w:r>
      <w:r>
        <w:rPr>
          <w:rFonts w:asciiTheme="minorHAnsi" w:hAnsiTheme="minorHAnsi"/>
          <w:color w:val="000000"/>
          <w:szCs w:val="20"/>
        </w:rPr>
        <w:t>.</w:t>
      </w:r>
      <w:r w:rsidRPr="00096085">
        <w:rPr>
          <w:rFonts w:asciiTheme="minorHAnsi" w:hAnsiTheme="minorHAnsi"/>
          <w:color w:val="000000"/>
          <w:szCs w:val="20"/>
        </w:rPr>
        <w:br/>
        <w:t>insgesamt. »Stress« kennt viele Ausdrucksformen und Ursachen. Ein</w:t>
      </w:r>
      <w:r>
        <w:rPr>
          <w:rFonts w:asciiTheme="minorHAnsi" w:hAnsiTheme="minorHAnsi"/>
          <w:color w:val="000000"/>
          <w:szCs w:val="20"/>
        </w:rPr>
        <w:t xml:space="preserve"> </w:t>
      </w:r>
      <w:r w:rsidRPr="00096085">
        <w:rPr>
          <w:rFonts w:asciiTheme="minorHAnsi" w:hAnsiTheme="minorHAnsi"/>
          <w:color w:val="000000"/>
          <w:szCs w:val="20"/>
        </w:rPr>
        <w:t>zielgerichteter und effizienter Coaching-Prozess beginnt mit der Aufnahme</w:t>
      </w:r>
      <w:r>
        <w:rPr>
          <w:rFonts w:asciiTheme="minorHAnsi" w:hAnsiTheme="minorHAnsi"/>
          <w:color w:val="000000"/>
          <w:szCs w:val="20"/>
        </w:rPr>
        <w:t xml:space="preserve"> </w:t>
      </w:r>
      <w:r w:rsidRPr="00096085">
        <w:rPr>
          <w:rFonts w:asciiTheme="minorHAnsi" w:hAnsiTheme="minorHAnsi"/>
          <w:color w:val="000000"/>
          <w:szCs w:val="20"/>
        </w:rPr>
        <w:t>aller erfassbaren Einflussvariablen. Der gegenwärtige Stand der</w:t>
      </w:r>
      <w:r w:rsidRPr="00096085">
        <w:rPr>
          <w:rFonts w:asciiTheme="minorHAnsi" w:hAnsiTheme="minorHAnsi"/>
          <w:color w:val="000000"/>
          <w:szCs w:val="20"/>
        </w:rPr>
        <w:br/>
        <w:t>Stressdiagnostik beschränkt sich in der Mehrzahl jedoch auf die</w:t>
      </w:r>
      <w:r>
        <w:rPr>
          <w:rFonts w:asciiTheme="minorHAnsi" w:hAnsiTheme="minorHAnsi"/>
          <w:color w:val="000000"/>
          <w:szCs w:val="20"/>
        </w:rPr>
        <w:t xml:space="preserve"> </w:t>
      </w:r>
      <w:r w:rsidRPr="00096085">
        <w:rPr>
          <w:rFonts w:asciiTheme="minorHAnsi" w:hAnsiTheme="minorHAnsi"/>
          <w:color w:val="000000"/>
          <w:szCs w:val="20"/>
        </w:rPr>
        <w:t>Bedingungen der beruflichen Tätigkeit und des privaten Umfelds. Der</w:t>
      </w:r>
      <w:r>
        <w:rPr>
          <w:rFonts w:asciiTheme="minorHAnsi" w:hAnsiTheme="minorHAnsi"/>
          <w:color w:val="000000"/>
          <w:szCs w:val="20"/>
        </w:rPr>
        <w:t xml:space="preserve"> </w:t>
      </w:r>
      <w:r w:rsidRPr="00096085">
        <w:rPr>
          <w:rFonts w:asciiTheme="minorHAnsi" w:hAnsiTheme="minorHAnsi"/>
          <w:color w:val="000000"/>
          <w:szCs w:val="20"/>
        </w:rPr>
        <w:t>vorliegende Beitrag ergänzt diesen Stand um die persönlichkeitsimmanenten</w:t>
      </w:r>
      <w:r w:rsidRPr="00096085">
        <w:rPr>
          <w:rFonts w:asciiTheme="minorHAnsi" w:hAnsiTheme="minorHAnsi"/>
          <w:color w:val="000000"/>
          <w:szCs w:val="20"/>
        </w:rPr>
        <w:br/>
        <w:t xml:space="preserve">Ursachen, die für ein gelingendes oder misslingendes </w:t>
      </w:r>
      <w:proofErr w:type="spellStart"/>
      <w:r w:rsidRPr="00096085">
        <w:rPr>
          <w:rFonts w:asciiTheme="minorHAnsi" w:hAnsiTheme="minorHAnsi"/>
          <w:color w:val="000000"/>
          <w:szCs w:val="20"/>
        </w:rPr>
        <w:t>Stresscoping</w:t>
      </w:r>
      <w:proofErr w:type="spellEnd"/>
      <w:r>
        <w:rPr>
          <w:rFonts w:asciiTheme="minorHAnsi" w:hAnsiTheme="minorHAnsi"/>
          <w:color w:val="000000"/>
          <w:szCs w:val="20"/>
        </w:rPr>
        <w:t xml:space="preserve"> </w:t>
      </w:r>
      <w:r w:rsidRPr="00096085">
        <w:rPr>
          <w:rFonts w:asciiTheme="minorHAnsi" w:hAnsiTheme="minorHAnsi"/>
          <w:color w:val="000000"/>
          <w:szCs w:val="20"/>
        </w:rPr>
        <w:t xml:space="preserve">verantwortlich sind. Ein neu entwickeltes Diagnostikum, das Zuger </w:t>
      </w:r>
      <w:proofErr w:type="spellStart"/>
      <w:r w:rsidRPr="00096085">
        <w:rPr>
          <w:rFonts w:asciiTheme="minorHAnsi" w:hAnsiTheme="minorHAnsi"/>
          <w:color w:val="000000"/>
          <w:szCs w:val="20"/>
        </w:rPr>
        <w:t>StressPersönlichkeits</w:t>
      </w:r>
      <w:proofErr w:type="spellEnd"/>
      <w:r w:rsidRPr="00096085">
        <w:rPr>
          <w:rFonts w:asciiTheme="minorHAnsi" w:hAnsiTheme="minorHAnsi"/>
          <w:color w:val="000000"/>
          <w:szCs w:val="20"/>
        </w:rPr>
        <w:t>-Profil ZSPP, erlaubt es, diese Zusammenhänge zu eruieren</w:t>
      </w:r>
      <w:proofErr w:type="gramStart"/>
      <w:r w:rsidRPr="00096085">
        <w:rPr>
          <w:rFonts w:asciiTheme="minorHAnsi" w:hAnsiTheme="minorHAnsi"/>
          <w:color w:val="000000"/>
          <w:szCs w:val="20"/>
        </w:rPr>
        <w:t>,</w:t>
      </w:r>
      <w:proofErr w:type="gramEnd"/>
      <w:r w:rsidRPr="00096085">
        <w:rPr>
          <w:rFonts w:asciiTheme="minorHAnsi" w:hAnsiTheme="minorHAnsi"/>
          <w:color w:val="000000"/>
          <w:szCs w:val="20"/>
        </w:rPr>
        <w:br/>
        <w:t>und liefert damit die Basis für ein effizientes Coaching bei Stress, Angst und</w:t>
      </w:r>
      <w:r>
        <w:rPr>
          <w:rFonts w:asciiTheme="minorHAnsi" w:hAnsiTheme="minorHAnsi"/>
          <w:color w:val="000000"/>
          <w:szCs w:val="20"/>
        </w:rPr>
        <w:t xml:space="preserve"> </w:t>
      </w:r>
      <w:r w:rsidRPr="00096085">
        <w:rPr>
          <w:rFonts w:asciiTheme="minorHAnsi" w:hAnsiTheme="minorHAnsi"/>
          <w:color w:val="000000"/>
          <w:szCs w:val="20"/>
        </w:rPr>
        <w:t>Burn-out. Die Kompetenz der Coaches wird als Effizienzfaktor ebenfalls</w:t>
      </w:r>
      <w:r>
        <w:rPr>
          <w:rFonts w:asciiTheme="minorHAnsi" w:hAnsiTheme="minorHAnsi"/>
          <w:color w:val="000000"/>
          <w:szCs w:val="20"/>
        </w:rPr>
        <w:t xml:space="preserve"> </w:t>
      </w:r>
      <w:bookmarkStart w:id="2" w:name="_GoBack"/>
      <w:bookmarkEnd w:id="2"/>
      <w:r w:rsidRPr="00096085">
        <w:rPr>
          <w:rFonts w:asciiTheme="minorHAnsi" w:hAnsiTheme="minorHAnsi"/>
          <w:color w:val="000000"/>
          <w:szCs w:val="20"/>
        </w:rPr>
        <w:t>beleuchtet.</w:t>
      </w:r>
    </w:p>
    <w:p w:rsidR="00096085" w:rsidRPr="00096085" w:rsidRDefault="00096085">
      <w:pPr>
        <w:rPr>
          <w:rFonts w:asciiTheme="minorHAnsi" w:hAnsiTheme="minorHAnsi"/>
          <w:color w:val="000000"/>
          <w:szCs w:val="20"/>
        </w:rPr>
      </w:pPr>
    </w:p>
    <w:p w:rsidR="00096085" w:rsidRPr="00096085" w:rsidRDefault="00096085" w:rsidP="00096085">
      <w:pPr>
        <w:pStyle w:val="berschrift2"/>
        <w:spacing w:line="240" w:lineRule="auto"/>
        <w:rPr>
          <w:rFonts w:asciiTheme="minorHAnsi" w:eastAsia="Times New Roman" w:hAnsiTheme="minorHAnsi"/>
        </w:rPr>
      </w:pPr>
      <w:r w:rsidRPr="00096085">
        <w:rPr>
          <w:rFonts w:asciiTheme="minorHAnsi" w:eastAsia="Times New Roman" w:hAnsiTheme="minorHAnsi"/>
        </w:rPr>
        <w:t xml:space="preserve">In: Robert Wegener, Silvia </w:t>
      </w:r>
      <w:proofErr w:type="spellStart"/>
      <w:r w:rsidRPr="00096085">
        <w:rPr>
          <w:rFonts w:asciiTheme="minorHAnsi" w:eastAsia="Times New Roman" w:hAnsiTheme="minorHAnsi"/>
        </w:rPr>
        <w:t>Deplazes</w:t>
      </w:r>
      <w:proofErr w:type="spellEnd"/>
      <w:r w:rsidRPr="00096085">
        <w:rPr>
          <w:rFonts w:asciiTheme="minorHAnsi" w:eastAsia="Times New Roman" w:hAnsiTheme="minorHAnsi"/>
        </w:rPr>
        <w:t xml:space="preserve">, Melanie Hasenbein, Hansjörg </w:t>
      </w:r>
      <w:proofErr w:type="spellStart"/>
      <w:r w:rsidRPr="00096085">
        <w:rPr>
          <w:rFonts w:asciiTheme="minorHAnsi" w:eastAsia="Times New Roman" w:hAnsiTheme="minorHAnsi"/>
        </w:rPr>
        <w:t>Künzli</w:t>
      </w:r>
      <w:proofErr w:type="spellEnd"/>
      <w:r w:rsidRPr="00096085">
        <w:rPr>
          <w:rFonts w:asciiTheme="minorHAnsi" w:eastAsia="Times New Roman" w:hAnsiTheme="minorHAnsi"/>
        </w:rPr>
        <w:t xml:space="preserve">, Beat </w:t>
      </w:r>
      <w:proofErr w:type="spellStart"/>
      <w:r w:rsidRPr="00096085">
        <w:rPr>
          <w:rFonts w:asciiTheme="minorHAnsi" w:eastAsia="Times New Roman" w:hAnsiTheme="minorHAnsi"/>
        </w:rPr>
        <w:t>Uebelhart</w:t>
      </w:r>
      <w:proofErr w:type="spellEnd"/>
      <w:r w:rsidRPr="00096085">
        <w:rPr>
          <w:rFonts w:asciiTheme="minorHAnsi" w:eastAsia="Times New Roman" w:hAnsiTheme="minorHAnsi"/>
        </w:rPr>
        <w:t xml:space="preserve"> und </w:t>
      </w:r>
      <w:proofErr w:type="spellStart"/>
      <w:r w:rsidRPr="00096085">
        <w:rPr>
          <w:rFonts w:asciiTheme="minorHAnsi" w:eastAsia="Times New Roman" w:hAnsiTheme="minorHAnsi"/>
        </w:rPr>
        <w:t>Annamarie</w:t>
      </w:r>
      <w:proofErr w:type="spellEnd"/>
      <w:r w:rsidRPr="00096085">
        <w:rPr>
          <w:rFonts w:asciiTheme="minorHAnsi" w:eastAsia="Times New Roman" w:hAnsiTheme="minorHAnsi"/>
        </w:rPr>
        <w:t xml:space="preserve"> </w:t>
      </w:r>
      <w:proofErr w:type="spellStart"/>
      <w:r w:rsidRPr="00096085">
        <w:rPr>
          <w:rFonts w:asciiTheme="minorHAnsi" w:eastAsia="Times New Roman" w:hAnsiTheme="minorHAnsi"/>
        </w:rPr>
        <w:t>Ryter</w:t>
      </w:r>
      <w:proofErr w:type="spellEnd"/>
      <w:r w:rsidRPr="00096085">
        <w:rPr>
          <w:rFonts w:asciiTheme="minorHAnsi" w:eastAsia="Times New Roman" w:hAnsiTheme="minorHAnsi"/>
        </w:rPr>
        <w:t xml:space="preserve"> (</w:t>
      </w:r>
      <w:proofErr w:type="spellStart"/>
      <w:r w:rsidRPr="00096085">
        <w:rPr>
          <w:rFonts w:asciiTheme="minorHAnsi" w:eastAsia="Times New Roman" w:hAnsiTheme="minorHAnsi"/>
        </w:rPr>
        <w:t>Hg</w:t>
      </w:r>
      <w:proofErr w:type="spellEnd"/>
      <w:r w:rsidRPr="00096085">
        <w:rPr>
          <w:rFonts w:asciiTheme="minorHAnsi" w:eastAsia="Times New Roman" w:hAnsiTheme="minorHAnsi"/>
        </w:rPr>
        <w:t>.). Coaching als individuelle Antwort auf gesellschaftliche Entwicklungen. Wiesbaden: Springer Verlag (S.95 - 108).</w:t>
      </w:r>
    </w:p>
    <w:p w:rsidR="00096085" w:rsidRPr="00096085" w:rsidRDefault="00096085">
      <w:pPr>
        <w:rPr>
          <w:rFonts w:asciiTheme="minorHAnsi" w:hAnsiTheme="minorHAnsi"/>
          <w:szCs w:val="20"/>
        </w:rPr>
      </w:pPr>
    </w:p>
    <w:sectPr w:rsidR="00096085" w:rsidRPr="000960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85"/>
    <w:rsid w:val="00096085"/>
    <w:rsid w:val="00E643FC"/>
    <w:rsid w:val="00E647A0"/>
    <w:rsid w:val="00E8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43FC"/>
    <w:pPr>
      <w:spacing w:after="0" w:line="240" w:lineRule="auto"/>
    </w:pPr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60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096085"/>
    <w:pPr>
      <w:keepNext/>
      <w:spacing w:before="480" w:after="480" w:line="360" w:lineRule="auto"/>
      <w:jc w:val="both"/>
      <w:outlineLvl w:val="1"/>
    </w:pPr>
    <w:rPr>
      <w:rFonts w:ascii="Arial" w:hAnsi="Arial" w:cs="Arial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6085"/>
    <w:rPr>
      <w:rFonts w:ascii="Arial" w:hAnsi="Arial" w:cs="Arial"/>
      <w:sz w:val="20"/>
      <w:szCs w:val="20"/>
      <w:lang w:eastAsia="de-CH"/>
    </w:rPr>
  </w:style>
  <w:style w:type="character" w:styleId="Fett">
    <w:name w:val="Strong"/>
    <w:basedOn w:val="Absatz-Standardschriftart"/>
    <w:uiPriority w:val="22"/>
    <w:qFormat/>
    <w:rsid w:val="00096085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6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43FC"/>
    <w:pPr>
      <w:spacing w:after="0" w:line="240" w:lineRule="auto"/>
    </w:pPr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60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096085"/>
    <w:pPr>
      <w:keepNext/>
      <w:spacing w:before="480" w:after="480" w:line="360" w:lineRule="auto"/>
      <w:jc w:val="both"/>
      <w:outlineLvl w:val="1"/>
    </w:pPr>
    <w:rPr>
      <w:rFonts w:ascii="Arial" w:hAnsi="Arial" w:cs="Arial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6085"/>
    <w:rPr>
      <w:rFonts w:ascii="Arial" w:hAnsi="Arial" w:cs="Arial"/>
      <w:sz w:val="20"/>
      <w:szCs w:val="20"/>
      <w:lang w:eastAsia="de-CH"/>
    </w:rPr>
  </w:style>
  <w:style w:type="character" w:styleId="Fett">
    <w:name w:val="Strong"/>
    <w:basedOn w:val="Absatz-Standardschriftart"/>
    <w:uiPriority w:val="22"/>
    <w:qFormat/>
    <w:rsid w:val="00096085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6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Cornelia Nussle</dc:creator>
  <cp:lastModifiedBy>Dr. Cornelia Nussle</cp:lastModifiedBy>
  <cp:revision>1</cp:revision>
  <dcterms:created xsi:type="dcterms:W3CDTF">2016-11-04T15:18:00Z</dcterms:created>
  <dcterms:modified xsi:type="dcterms:W3CDTF">2016-11-04T15:23:00Z</dcterms:modified>
</cp:coreProperties>
</file>